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159AB"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5C5F61" w:rsidRPr="008D4C4B" w:rsidRDefault="00F34820" w:rsidP="005C5F61">
                  <w:pPr>
                    <w:jc w:val="both"/>
                  </w:pPr>
                  <w:r w:rsidRPr="009B0DA9">
                    <w:t xml:space="preserve">Приложение  к ОПОП по направлению подготовки </w:t>
                  </w:r>
                  <w:r w:rsidRPr="009B0DA9">
                    <w:rPr>
                      <w:color w:val="000000"/>
                    </w:rPr>
                    <w:t xml:space="preserve">44.03.05 Педагогическое образование (с двумя профилями подготовки) (уровень </w:t>
                  </w:r>
                  <w:r w:rsidRPr="009B0DA9">
                    <w:t xml:space="preserve">бакалавриата), Направленность (профиль) программы </w:t>
                  </w:r>
                  <w:r w:rsidR="008449F4" w:rsidRPr="009B0DA9">
                    <w:rPr>
                      <w:rFonts w:eastAsia="Courier New"/>
                      <w:lang w:bidi="ru-RU"/>
                    </w:rPr>
                    <w:t>«Дошкольное образование» и «Начальное  образование</w:t>
                  </w:r>
                  <w:r w:rsidRPr="009B0DA9">
                    <w:t xml:space="preserve"> , утв. приказом ректора ОмГА </w:t>
                  </w:r>
                  <w:r w:rsidR="005C5F61" w:rsidRPr="008D4C4B">
                    <w:t>от 28.03.2022 № 28</w:t>
                  </w:r>
                </w:p>
                <w:p w:rsidR="00F34820" w:rsidRPr="009B0DA9" w:rsidRDefault="00F34820" w:rsidP="00F3482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159A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33494" w:rsidRPr="00C94464" w:rsidRDefault="00933494" w:rsidP="00C94464">
                  <w:pPr>
                    <w:jc w:val="center"/>
                    <w:rPr>
                      <w:sz w:val="24"/>
                      <w:szCs w:val="24"/>
                    </w:rPr>
                  </w:pPr>
                  <w:r w:rsidRPr="00C94464">
                    <w:rPr>
                      <w:sz w:val="24"/>
                      <w:szCs w:val="24"/>
                    </w:rPr>
                    <w:t>УТВЕРЖДАЮ:</w:t>
                  </w:r>
                </w:p>
                <w:p w:rsidR="00933494" w:rsidRPr="00C94464" w:rsidRDefault="00933494" w:rsidP="00C94464">
                  <w:pPr>
                    <w:jc w:val="center"/>
                    <w:rPr>
                      <w:sz w:val="24"/>
                      <w:szCs w:val="24"/>
                    </w:rPr>
                  </w:pPr>
                  <w:r w:rsidRPr="00C94464">
                    <w:rPr>
                      <w:sz w:val="24"/>
                      <w:szCs w:val="24"/>
                    </w:rPr>
                    <w:t>Ректор, д.фил.н., профессор</w:t>
                  </w:r>
                </w:p>
                <w:p w:rsidR="00933494" w:rsidRDefault="00933494" w:rsidP="00C94464">
                  <w:pPr>
                    <w:jc w:val="center"/>
                    <w:rPr>
                      <w:sz w:val="24"/>
                      <w:szCs w:val="24"/>
                    </w:rPr>
                  </w:pPr>
                </w:p>
                <w:p w:rsidR="00933494" w:rsidRPr="00C94464" w:rsidRDefault="00933494" w:rsidP="00C94464">
                  <w:pPr>
                    <w:jc w:val="center"/>
                    <w:rPr>
                      <w:sz w:val="24"/>
                      <w:szCs w:val="24"/>
                    </w:rPr>
                  </w:pPr>
                  <w:r w:rsidRPr="00C94464">
                    <w:rPr>
                      <w:sz w:val="24"/>
                      <w:szCs w:val="24"/>
                    </w:rPr>
                    <w:t>______________А.Э. Еремеев</w:t>
                  </w:r>
                </w:p>
                <w:p w:rsidR="005C5F61" w:rsidRPr="008D4C4B" w:rsidRDefault="005C5F61" w:rsidP="005C5F61">
                  <w:pPr>
                    <w:jc w:val="center"/>
                    <w:rPr>
                      <w:sz w:val="24"/>
                      <w:szCs w:val="24"/>
                    </w:rPr>
                  </w:pPr>
                  <w:r w:rsidRPr="008D4C4B">
                    <w:rPr>
                      <w:sz w:val="24"/>
                      <w:szCs w:val="24"/>
                    </w:rPr>
                    <w:t xml:space="preserve">                              28.03.2022 г.</w:t>
                  </w:r>
                </w:p>
                <w:p w:rsidR="00933494" w:rsidRPr="00C94464" w:rsidRDefault="00933494" w:rsidP="005C5F61">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ОСНОВЫ МЕДИЦИНСКИХ ЗНАНИЙ</w:t>
      </w:r>
    </w:p>
    <w:p w:rsidR="007F4B97" w:rsidRPr="0091194F" w:rsidRDefault="0078667C" w:rsidP="007F4B97">
      <w:pPr>
        <w:widowControl/>
        <w:suppressAutoHyphens/>
        <w:autoSpaceDE/>
        <w:adjustRightInd/>
        <w:jc w:val="center"/>
        <w:rPr>
          <w:b/>
          <w:bCs/>
          <w:color w:val="000000"/>
          <w:sz w:val="28"/>
          <w:szCs w:val="28"/>
        </w:rPr>
      </w:pPr>
      <w:r>
        <w:rPr>
          <w:color w:val="000000"/>
          <w:sz w:val="28"/>
          <w:szCs w:val="28"/>
        </w:rPr>
        <w:t>Б1.Б.20</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8449F4" w:rsidRDefault="008449F4" w:rsidP="008449F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Pr>
          <w:rFonts w:eastAsia="Courier New"/>
          <w:color w:val="000000"/>
          <w:sz w:val="24"/>
          <w:szCs w:val="24"/>
          <w:lang w:bidi="ru-RU"/>
        </w:rPr>
        <w:t xml:space="preserve"> (уровень бакалавриата)</w:t>
      </w:r>
    </w:p>
    <w:p w:rsidR="008449F4" w:rsidRDefault="008449F4" w:rsidP="008449F4">
      <w:pPr>
        <w:widowControl/>
        <w:suppressAutoHyphens/>
        <w:autoSpaceDE/>
        <w:adjustRightInd/>
        <w:jc w:val="center"/>
        <w:rPr>
          <w:rFonts w:eastAsia="Courier New"/>
          <w:color w:val="000000"/>
          <w:sz w:val="24"/>
          <w:szCs w:val="24"/>
          <w:lang w:bidi="ru-RU"/>
        </w:rPr>
      </w:pPr>
    </w:p>
    <w:p w:rsidR="008449F4" w:rsidRDefault="008449F4" w:rsidP="008449F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F34820" w:rsidRPr="00793E1B" w:rsidRDefault="00F34820" w:rsidP="00F34820">
      <w:pPr>
        <w:widowControl/>
        <w:suppressAutoHyphens/>
        <w:autoSpaceDE/>
        <w:adjustRightInd/>
        <w:jc w:val="center"/>
        <w:rPr>
          <w:rFonts w:eastAsia="Courier New"/>
          <w:color w:val="000000"/>
          <w:sz w:val="24"/>
          <w:szCs w:val="24"/>
          <w:lang w:bidi="ru-RU"/>
        </w:rPr>
      </w:pPr>
    </w:p>
    <w:p w:rsidR="00F34820" w:rsidRPr="00793E1B" w:rsidRDefault="00F34820" w:rsidP="00F34820">
      <w:pPr>
        <w:widowControl/>
        <w:suppressAutoHyphens/>
        <w:autoSpaceDE/>
        <w:adjustRightInd/>
        <w:jc w:val="center"/>
        <w:rPr>
          <w:rFonts w:eastAsia="Courier New"/>
          <w:b/>
          <w:color w:val="000000"/>
          <w:sz w:val="24"/>
          <w:szCs w:val="24"/>
          <w:lang w:bidi="ru-RU"/>
        </w:rPr>
      </w:pPr>
    </w:p>
    <w:p w:rsidR="00A23C6B" w:rsidRDefault="00F34820" w:rsidP="00F34820">
      <w:pPr>
        <w:widowControl/>
        <w:suppressAutoHyphens/>
        <w:autoSpaceDE/>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(основной); научно-исследовательский</w:t>
      </w:r>
    </w:p>
    <w:p w:rsidR="005C5F61" w:rsidRPr="00556546" w:rsidRDefault="005C5F61" w:rsidP="00F34820">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jc w:val="center"/>
        <w:rPr>
          <w:rFonts w:eastAsia="SimSun"/>
          <w:b/>
          <w:kern w:val="2"/>
          <w:sz w:val="24"/>
          <w:szCs w:val="24"/>
          <w:lang w:eastAsia="hi-IN" w:bidi="hi-IN"/>
        </w:rPr>
      </w:pPr>
      <w:r w:rsidRPr="00654889">
        <w:rPr>
          <w:rFonts w:eastAsia="SimSun"/>
          <w:b/>
          <w:kern w:val="2"/>
          <w:sz w:val="24"/>
          <w:szCs w:val="24"/>
          <w:lang w:eastAsia="hi-IN" w:bidi="hi-IN"/>
        </w:rPr>
        <w:t>Для обучающихся:</w:t>
      </w:r>
    </w:p>
    <w:p w:rsidR="003C7A03" w:rsidRPr="004E668F" w:rsidRDefault="003C7A03" w:rsidP="003C7A0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E91C7A">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A23C6B" w:rsidRDefault="00A23C6B" w:rsidP="00A23C6B">
      <w:pPr>
        <w:widowControl/>
        <w:suppressAutoHyphens/>
        <w:autoSpaceDE/>
        <w:adjustRightInd/>
        <w:rPr>
          <w:rFonts w:eastAsia="SimSun"/>
          <w:b/>
          <w:kern w:val="2"/>
          <w:sz w:val="24"/>
          <w:szCs w:val="24"/>
          <w:lang w:eastAsia="hi-IN" w:bidi="hi-IN"/>
        </w:rPr>
      </w:pPr>
    </w:p>
    <w:p w:rsidR="005C5F61" w:rsidRDefault="005C5F61" w:rsidP="00A23C6B">
      <w:pPr>
        <w:widowControl/>
        <w:suppressAutoHyphens/>
        <w:autoSpaceDE/>
        <w:adjustRightInd/>
        <w:rPr>
          <w:rFonts w:eastAsia="SimSun"/>
          <w:b/>
          <w:kern w:val="2"/>
          <w:sz w:val="24"/>
          <w:szCs w:val="24"/>
          <w:lang w:eastAsia="hi-IN" w:bidi="hi-IN"/>
        </w:rPr>
      </w:pPr>
    </w:p>
    <w:p w:rsidR="005C5F61" w:rsidRPr="00654889" w:rsidRDefault="005C5F61" w:rsidP="00A23C6B">
      <w:pPr>
        <w:widowControl/>
        <w:suppressAutoHyphens/>
        <w:autoSpaceDE/>
        <w:adjustRightInd/>
        <w:rPr>
          <w:rFonts w:eastAsia="SimSun"/>
          <w:b/>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454316" w:rsidRDefault="00A23C6B" w:rsidP="00A23C6B">
      <w:pPr>
        <w:suppressAutoHyphens/>
        <w:contextualSpacing/>
        <w:jc w:val="center"/>
        <w:rPr>
          <w:sz w:val="24"/>
          <w:szCs w:val="24"/>
        </w:rPr>
      </w:pPr>
      <w:r w:rsidRPr="00654889">
        <w:rPr>
          <w:sz w:val="24"/>
          <w:szCs w:val="24"/>
        </w:rPr>
        <w:t>Омск</w:t>
      </w:r>
      <w:r w:rsidR="00654889" w:rsidRPr="00654889">
        <w:rPr>
          <w:sz w:val="24"/>
          <w:szCs w:val="24"/>
        </w:rPr>
        <w:t>,</w:t>
      </w:r>
      <w:r w:rsidR="007E3B28">
        <w:rPr>
          <w:sz w:val="24"/>
          <w:szCs w:val="24"/>
        </w:rPr>
        <w:t xml:space="preserve"> 202</w:t>
      </w:r>
      <w:r w:rsidR="005C5F61">
        <w:rPr>
          <w:sz w:val="24"/>
          <w:szCs w:val="24"/>
        </w:rPr>
        <w:t>2</w:t>
      </w:r>
    </w:p>
    <w:p w:rsidR="005C5F61" w:rsidRDefault="0048626A" w:rsidP="005C5F6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5C5F61" w:rsidRDefault="005C5F61" w:rsidP="005C5F61">
      <w:pPr>
        <w:widowControl/>
        <w:autoSpaceDE/>
        <w:autoSpaceDN/>
        <w:adjustRightInd/>
        <w:jc w:val="both"/>
        <w:rPr>
          <w:color w:val="000000"/>
          <w:sz w:val="24"/>
          <w:shd w:val="clear" w:color="auto" w:fill="FFFFFF"/>
        </w:rPr>
      </w:pPr>
    </w:p>
    <w:p w:rsidR="0048626A" w:rsidRPr="009B0DA9" w:rsidRDefault="0048626A" w:rsidP="005C5F61">
      <w:pPr>
        <w:widowControl/>
        <w:autoSpaceDE/>
        <w:autoSpaceDN/>
        <w:adjustRightInd/>
        <w:jc w:val="both"/>
        <w:rPr>
          <w:color w:val="000000"/>
          <w:spacing w:val="-3"/>
          <w:sz w:val="24"/>
          <w:szCs w:val="24"/>
          <w:lang w:eastAsia="en-US"/>
        </w:rPr>
      </w:pPr>
      <w:r>
        <w:rPr>
          <w:color w:val="000000"/>
          <w:sz w:val="24"/>
          <w:shd w:val="clear" w:color="auto" w:fill="FFFFFF"/>
        </w:rPr>
        <w:t>к.</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r>
        <w:rPr>
          <w:color w:val="000000"/>
          <w:sz w:val="24"/>
          <w:shd w:val="clear" w:color="auto" w:fill="FFFFFF"/>
        </w:rPr>
        <w:t xml:space="preserve"> </w:t>
      </w:r>
    </w:p>
    <w:p w:rsidR="0048626A" w:rsidRDefault="0048626A" w:rsidP="005C5F61">
      <w:pPr>
        <w:widowControl/>
        <w:autoSpaceDE/>
        <w:autoSpaceDN/>
        <w:adjustRightInd/>
        <w:jc w:val="both"/>
        <w:rPr>
          <w:color w:val="000000"/>
          <w:spacing w:val="-3"/>
          <w:sz w:val="24"/>
          <w:szCs w:val="24"/>
          <w:lang w:eastAsia="en-US"/>
        </w:rPr>
      </w:pPr>
    </w:p>
    <w:p w:rsidR="0048626A" w:rsidRDefault="0048626A" w:rsidP="005C5F61">
      <w:pPr>
        <w:widowControl/>
        <w:autoSpaceDE/>
        <w:autoSpaceDN/>
        <w:adjustRightInd/>
        <w:jc w:val="both"/>
        <w:rPr>
          <w:bCs/>
          <w:sz w:val="24"/>
          <w:szCs w:val="24"/>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bCs/>
          <w:sz w:val="24"/>
          <w:szCs w:val="24"/>
        </w:rPr>
        <w:t>Педагогики, психологии и социальной работы</w:t>
      </w:r>
    </w:p>
    <w:p w:rsidR="005C5F61" w:rsidRDefault="005C5F61" w:rsidP="005C5F61">
      <w:pPr>
        <w:widowControl/>
        <w:autoSpaceDE/>
        <w:autoSpaceDN/>
        <w:adjustRightInd/>
        <w:jc w:val="both"/>
        <w:rPr>
          <w:spacing w:val="-3"/>
          <w:sz w:val="24"/>
          <w:szCs w:val="24"/>
          <w:lang w:eastAsia="en-US"/>
        </w:rPr>
      </w:pPr>
    </w:p>
    <w:p w:rsidR="005C5F61" w:rsidRPr="008D4C4B" w:rsidRDefault="005C5F61" w:rsidP="005C5F61">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48626A" w:rsidRDefault="0048626A" w:rsidP="005C5F61">
      <w:pPr>
        <w:widowControl/>
        <w:autoSpaceDE/>
        <w:autoSpaceDN/>
        <w:adjustRightInd/>
        <w:jc w:val="both"/>
        <w:rPr>
          <w:spacing w:val="-3"/>
          <w:sz w:val="24"/>
          <w:szCs w:val="24"/>
          <w:lang w:eastAsia="en-US"/>
        </w:rPr>
      </w:pPr>
    </w:p>
    <w:p w:rsidR="0048626A" w:rsidRPr="009B0DA9" w:rsidRDefault="0048626A" w:rsidP="005C5F61">
      <w:pPr>
        <w:widowControl/>
        <w:autoSpaceDE/>
        <w:autoSpaceDN/>
        <w:adjustRightInd/>
        <w:jc w:val="both"/>
        <w:rPr>
          <w:color w:val="000000"/>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 Лопанова </w:t>
      </w:r>
    </w:p>
    <w:p w:rsidR="00120547" w:rsidRPr="009B0DA9" w:rsidRDefault="00120547" w:rsidP="005C5F61">
      <w:pPr>
        <w:autoSpaceDE/>
        <w:adjustRightInd/>
        <w:ind w:right="1"/>
        <w:contextualSpacing/>
        <w:rPr>
          <w:rFonts w:eastAsia="Courier New"/>
          <w:noProof/>
          <w:color w:val="000000"/>
          <w:sz w:val="28"/>
          <w:szCs w:val="28"/>
          <w:lang w:bidi="ru-RU"/>
        </w:rPr>
      </w:pPr>
    </w:p>
    <w:p w:rsidR="0048626A" w:rsidRDefault="0048626A" w:rsidP="005C5F61">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Pr="003C7A03" w:rsidRDefault="0048626A" w:rsidP="009B0DA9">
      <w:pPr>
        <w:widowControl/>
        <w:autoSpaceDE/>
        <w:autoSpaceDN/>
        <w:adjustRightInd/>
        <w:spacing w:after="200" w:line="276" w:lineRule="auto"/>
        <w:rPr>
          <w:rFonts w:eastAsia="SimSun"/>
          <w:b/>
          <w:color w:val="000000"/>
          <w:kern w:val="2"/>
          <w:sz w:val="24"/>
          <w:szCs w:val="24"/>
          <w:lang w:eastAsia="hi-IN" w:bidi="hi-IN"/>
        </w:rPr>
      </w:pPr>
    </w:p>
    <w:p w:rsidR="009B0DA9" w:rsidRPr="003C7A03" w:rsidRDefault="009B0DA9" w:rsidP="009B0DA9">
      <w:pPr>
        <w:widowControl/>
        <w:autoSpaceDE/>
        <w:autoSpaceDN/>
        <w:adjustRightInd/>
        <w:spacing w:after="200" w:line="276" w:lineRule="auto"/>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F34820" w:rsidRPr="00951F6B" w:rsidRDefault="00F34820" w:rsidP="00F3482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F34820" w:rsidRPr="006E1872" w:rsidRDefault="00F34820" w:rsidP="00F34820">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E3B28" w:rsidRDefault="007E3B28" w:rsidP="00F34820">
      <w:pPr>
        <w:widowControl/>
        <w:autoSpaceDE/>
        <w:adjustRightInd/>
        <w:ind w:firstLine="709"/>
        <w:jc w:val="both"/>
        <w:rPr>
          <w:sz w:val="24"/>
          <w:szCs w:val="24"/>
        </w:rPr>
      </w:pPr>
      <w:r w:rsidRPr="007E3B28">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C5F61" w:rsidRPr="008D4C4B" w:rsidRDefault="005C5F61" w:rsidP="005C5F61">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Default="007E3B28" w:rsidP="007E3B28">
      <w:pPr>
        <w:snapToGrid w:val="0"/>
        <w:ind w:firstLine="709"/>
        <w:jc w:val="both"/>
        <w:rPr>
          <w:sz w:val="24"/>
          <w:szCs w:val="24"/>
          <w:lang w:eastAsia="en-US"/>
        </w:rPr>
      </w:pPr>
      <w:r w:rsidRPr="007E3B28">
        <w:rPr>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5C5F61">
        <w:rPr>
          <w:b/>
          <w:sz w:val="24"/>
          <w:szCs w:val="24"/>
          <w:lang w:eastAsia="en-US"/>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7E3B28">
        <w:rPr>
          <w:sz w:val="24"/>
          <w:szCs w:val="24"/>
          <w:lang w:eastAsia="en-US"/>
        </w:rPr>
        <w:t xml:space="preserve">; </w:t>
      </w:r>
      <w:r w:rsidR="005C5F61" w:rsidRPr="005C5F61">
        <w:rPr>
          <w:sz w:val="24"/>
          <w:szCs w:val="24"/>
          <w:lang w:eastAsia="en-US"/>
        </w:rPr>
        <w:t>форма обучения – заочная на 2022/2023 учебный год, утвержденным приказом ректора от 28.03.2022 № 28.</w:t>
      </w:r>
    </w:p>
    <w:p w:rsidR="00A76E53" w:rsidRPr="00793E1B" w:rsidRDefault="00A76E53" w:rsidP="007E3B28">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Основы медицинских знаний</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5C5F61">
        <w:rPr>
          <w:b/>
          <w:color w:val="000000"/>
          <w:sz w:val="24"/>
          <w:szCs w:val="24"/>
        </w:rPr>
        <w:t>2022/2023</w:t>
      </w:r>
      <w:r w:rsidRPr="00793E1B">
        <w:rPr>
          <w:b/>
          <w:color w:val="000000"/>
          <w:sz w:val="24"/>
          <w:szCs w:val="24"/>
        </w:rPr>
        <w:t xml:space="preserve"> учебного года:</w:t>
      </w:r>
    </w:p>
    <w:p w:rsidR="00A76E53" w:rsidRPr="00793E1B" w:rsidRDefault="00F34820" w:rsidP="00F34820">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5C5F61">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6C414A">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5C5F61">
        <w:rPr>
          <w:color w:val="000000"/>
          <w:sz w:val="24"/>
          <w:szCs w:val="24"/>
        </w:rPr>
        <w:t>2022/2023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4820" w:rsidRPr="00F34820" w:rsidRDefault="00F34820" w:rsidP="00F34820">
      <w:pPr>
        <w:tabs>
          <w:tab w:val="left" w:pos="708"/>
        </w:tabs>
        <w:jc w:val="both"/>
        <w:rPr>
          <w:rFonts w:eastAsia="Calibri"/>
          <w:sz w:val="24"/>
          <w:szCs w:val="24"/>
        </w:rPr>
      </w:pPr>
      <w:r>
        <w:rPr>
          <w:rFonts w:eastAsia="Calibri"/>
          <w:sz w:val="24"/>
          <w:szCs w:val="24"/>
        </w:rPr>
        <w:tab/>
      </w:r>
      <w:r w:rsidRPr="00F34820">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34820">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F34820">
        <w:rPr>
          <w:rFonts w:eastAsia="Calibri"/>
          <w:sz w:val="24"/>
          <w:szCs w:val="24"/>
        </w:rPr>
        <w:t>, при разработке основной профессиональной образовательной программы (</w:t>
      </w:r>
      <w:r w:rsidRPr="00F34820">
        <w:rPr>
          <w:rFonts w:eastAsia="Calibri"/>
          <w:i/>
          <w:sz w:val="24"/>
          <w:szCs w:val="24"/>
        </w:rPr>
        <w:t>далее - ОПОП</w:t>
      </w:r>
      <w:r w:rsidRPr="00F34820">
        <w:rPr>
          <w:rFonts w:eastAsia="Calibri"/>
          <w:sz w:val="24"/>
          <w:szCs w:val="24"/>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Результаты освоения ОПОП (содержание</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Код</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Перечень планируемых результатов</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обучения по дисциплине</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D20522" w:rsidP="00933494">
            <w:pPr>
              <w:tabs>
                <w:tab w:val="left" w:pos="1134"/>
              </w:tabs>
              <w:rPr>
                <w:sz w:val="24"/>
                <w:szCs w:val="24"/>
              </w:rPr>
            </w:pPr>
            <w:r>
              <w:rPr>
                <w:sz w:val="24"/>
                <w:szCs w:val="24"/>
              </w:rPr>
              <w:t>Г</w:t>
            </w:r>
            <w:r w:rsidR="00601BF4" w:rsidRPr="008124AD">
              <w:rPr>
                <w:sz w:val="24"/>
                <w:szCs w:val="24"/>
              </w:rPr>
              <w:t>отовностью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rPr>
                <w:sz w:val="24"/>
                <w:szCs w:val="24"/>
                <w:lang w:eastAsia="en-US"/>
              </w:rPr>
            </w:pPr>
            <w:r w:rsidRPr="008124AD">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i/>
                <w:sz w:val="24"/>
                <w:szCs w:val="24"/>
              </w:rPr>
              <w:t>Знать:</w:t>
            </w:r>
            <w:r w:rsidRPr="008124AD">
              <w:rPr>
                <w:sz w:val="24"/>
                <w:szCs w:val="24"/>
              </w:rPr>
              <w:t xml:space="preserve">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основы обеспечения охраны жизни и здоровья обучающихся и пропаганды ЗОЖ</w:t>
            </w:r>
          </w:p>
          <w:p w:rsidR="00601BF4" w:rsidRPr="008124AD" w:rsidRDefault="00601BF4" w:rsidP="00933494">
            <w:pPr>
              <w:tabs>
                <w:tab w:val="left" w:pos="1134"/>
              </w:tabs>
              <w:ind w:left="303" w:hanging="142"/>
              <w:rPr>
                <w:sz w:val="24"/>
                <w:szCs w:val="24"/>
              </w:rPr>
            </w:pPr>
            <w:r w:rsidRPr="008124AD">
              <w:rPr>
                <w:i/>
                <w:sz w:val="24"/>
                <w:szCs w:val="24"/>
              </w:rPr>
              <w:t>Уметь:</w:t>
            </w:r>
            <w:r w:rsidRPr="008124AD">
              <w:rPr>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sz w:val="24"/>
                <w:szCs w:val="24"/>
              </w:rPr>
              <w:t>учитывать в педагогическом взаимодействии особенности индивидуального развития учащихся;</w:t>
            </w:r>
            <w:r w:rsidRPr="008124AD">
              <w:rPr>
                <w:rFonts w:ascii="Times New Roman" w:hAnsi="Times New Roman"/>
                <w:i/>
                <w:iCs/>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601BF4" w:rsidRPr="008124AD" w:rsidRDefault="00601BF4" w:rsidP="00933494">
            <w:pPr>
              <w:tabs>
                <w:tab w:val="left" w:pos="1134"/>
              </w:tabs>
              <w:ind w:left="303" w:hanging="142"/>
              <w:rPr>
                <w:sz w:val="24"/>
                <w:szCs w:val="24"/>
              </w:rPr>
            </w:pPr>
            <w:r w:rsidRPr="008124AD">
              <w:rPr>
                <w:i/>
                <w:iCs/>
                <w:sz w:val="24"/>
                <w:szCs w:val="24"/>
              </w:rPr>
              <w:t>Владеть:</w:t>
            </w:r>
            <w:r w:rsidRPr="008124AD">
              <w:rPr>
                <w:sz w:val="24"/>
                <w:szCs w:val="24"/>
              </w:rPr>
              <w:t xml:space="preserve"> </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способами ориентации в профессиональных источниках информации касаемо здоровья учащихся,</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способностью планировать образовательную деятельность с учетом индивидуальных и возрастных особенностей здоровья обучаю</w:t>
            </w:r>
            <w:r w:rsidRPr="008124AD">
              <w:rPr>
                <w:rFonts w:ascii="Times New Roman" w:hAnsi="Times New Roman"/>
                <w:sz w:val="24"/>
                <w:szCs w:val="24"/>
              </w:rPr>
              <w:lastRenderedPageBreak/>
              <w:t>щихся</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sz w:val="24"/>
                <w:szCs w:val="24"/>
              </w:rPr>
            </w:pPr>
            <w:r w:rsidRPr="008124AD">
              <w:rPr>
                <w:sz w:val="24"/>
                <w:szCs w:val="24"/>
              </w:rPr>
              <w:lastRenderedPageBreak/>
              <w:t>Способность</w:t>
            </w:r>
            <w:r w:rsidR="00933494">
              <w:rPr>
                <w:sz w:val="24"/>
                <w:szCs w:val="24"/>
              </w:rPr>
              <w:t>ю</w:t>
            </w:r>
          </w:p>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 xml:space="preserve">использовать приемы </w:t>
            </w:r>
            <w:r w:rsidR="00410AD5">
              <w:rPr>
                <w:sz w:val="24"/>
                <w:szCs w:val="24"/>
              </w:rPr>
              <w:t xml:space="preserve">оказания </w:t>
            </w:r>
            <w:r w:rsidRPr="008124AD">
              <w:rPr>
                <w:sz w:val="24"/>
                <w:szCs w:val="24"/>
              </w:rPr>
              <w:t>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302"/>
              </w:tabs>
              <w:jc w:val="both"/>
              <w:rPr>
                <w:rStyle w:val="c1"/>
                <w:i/>
                <w:sz w:val="24"/>
                <w:szCs w:val="24"/>
              </w:rPr>
            </w:pPr>
            <w:r w:rsidRPr="008124AD">
              <w:rPr>
                <w:rStyle w:val="c1"/>
                <w:i/>
                <w:sz w:val="24"/>
                <w:szCs w:val="24"/>
              </w:rPr>
              <w:t>Знать</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Style w:val="c1"/>
                <w:rFonts w:ascii="Times New Roman" w:hAnsi="Times New Roman"/>
                <w:sz w:val="24"/>
                <w:szCs w:val="24"/>
              </w:rPr>
              <w:t>основные понятия дисциплины;</w:t>
            </w:r>
            <w:r w:rsidRPr="008124AD">
              <w:rPr>
                <w:rFonts w:ascii="Times New Roman" w:hAnsi="Times New Roman"/>
                <w:i/>
                <w:sz w:val="24"/>
                <w:szCs w:val="24"/>
              </w:rPr>
              <w:t xml:space="preserve"> </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дестабилизирующие факторы современности в мире и России;</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основные элементы концепций и систем обеспечения безопасности</w:t>
            </w:r>
          </w:p>
          <w:p w:rsidR="00601BF4" w:rsidRPr="008124AD" w:rsidRDefault="00601BF4" w:rsidP="00933494">
            <w:pPr>
              <w:tabs>
                <w:tab w:val="left" w:pos="302"/>
              </w:tabs>
              <w:jc w:val="both"/>
              <w:rPr>
                <w:rFonts w:eastAsia="Calibri"/>
                <w:i/>
                <w:sz w:val="24"/>
                <w:szCs w:val="24"/>
                <w:lang w:eastAsia="en-US"/>
              </w:rPr>
            </w:pPr>
            <w:r w:rsidRPr="008124AD">
              <w:rPr>
                <w:rFonts w:eastAsia="Calibri"/>
                <w:i/>
                <w:sz w:val="24"/>
                <w:szCs w:val="24"/>
                <w:lang w:eastAsia="en-US"/>
              </w:rPr>
              <w:t xml:space="preserve">Уметь </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использовать приемы первой помощи;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оказывать первую (доврачебную) медицинскую помощь пострадавшим;</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пользоваться простейшими средствами индивидуальной защиты</w:t>
            </w:r>
          </w:p>
          <w:p w:rsidR="00601BF4" w:rsidRPr="008124AD" w:rsidRDefault="00601BF4" w:rsidP="00933494">
            <w:pPr>
              <w:tabs>
                <w:tab w:val="left" w:pos="302"/>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профессиональным языком в данной области;</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аналитическими умениями в области выявления и оценки различных видов опасностей;</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BE7ECB">
        <w:rPr>
          <w:sz w:val="24"/>
          <w:szCs w:val="24"/>
        </w:rPr>
        <w:t>Основы медицинских знаний</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01B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01B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2C2A5E">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D20522" w:rsidTr="002C2A5E">
        <w:tc>
          <w:tcPr>
            <w:tcW w:w="1196" w:type="dxa"/>
            <w:vAlign w:val="center"/>
          </w:tcPr>
          <w:p w:rsidR="00DA3FFC" w:rsidRPr="00D20522" w:rsidRDefault="0078667C" w:rsidP="00330957">
            <w:pPr>
              <w:widowControl/>
              <w:tabs>
                <w:tab w:val="left" w:pos="708"/>
              </w:tabs>
              <w:autoSpaceDE/>
              <w:adjustRightInd/>
              <w:jc w:val="both"/>
              <w:rPr>
                <w:rFonts w:eastAsia="Calibri"/>
                <w:lang w:eastAsia="en-US"/>
              </w:rPr>
            </w:pPr>
            <w:r w:rsidRPr="00D20522">
              <w:rPr>
                <w:rFonts w:eastAsia="Calibri"/>
                <w:lang w:eastAsia="en-US"/>
              </w:rPr>
              <w:t>Б1.Б.20</w:t>
            </w:r>
          </w:p>
        </w:tc>
        <w:tc>
          <w:tcPr>
            <w:tcW w:w="2494" w:type="dxa"/>
            <w:vAlign w:val="center"/>
          </w:tcPr>
          <w:p w:rsidR="00DA3FFC" w:rsidRPr="00D20522" w:rsidRDefault="0078667C" w:rsidP="00330957">
            <w:pPr>
              <w:widowControl/>
              <w:tabs>
                <w:tab w:val="left" w:pos="708"/>
              </w:tabs>
              <w:autoSpaceDE/>
              <w:adjustRightInd/>
              <w:jc w:val="both"/>
              <w:rPr>
                <w:rFonts w:eastAsia="Calibri"/>
                <w:lang w:eastAsia="en-US"/>
              </w:rPr>
            </w:pPr>
            <w:r w:rsidRPr="00D20522">
              <w:rPr>
                <w:rFonts w:eastAsia="Calibri"/>
                <w:lang w:eastAsia="en-US"/>
              </w:rPr>
              <w:t xml:space="preserve">Основы медицинских знаний </w:t>
            </w:r>
            <w:r w:rsidR="0064242F" w:rsidRPr="00D20522">
              <w:rPr>
                <w:rFonts w:eastAsia="Calibri"/>
                <w:lang w:eastAsia="en-US"/>
              </w:rPr>
              <w:t xml:space="preserve"> </w:t>
            </w:r>
          </w:p>
        </w:tc>
        <w:tc>
          <w:tcPr>
            <w:tcW w:w="2232" w:type="dxa"/>
            <w:vAlign w:val="center"/>
          </w:tcPr>
          <w:p w:rsidR="002257F4" w:rsidRPr="00D20522" w:rsidRDefault="002257F4" w:rsidP="00330957">
            <w:pPr>
              <w:widowControl/>
              <w:tabs>
                <w:tab w:val="left" w:pos="708"/>
              </w:tabs>
              <w:autoSpaceDE/>
              <w:adjustRightInd/>
              <w:jc w:val="both"/>
              <w:rPr>
                <w:bCs/>
              </w:rPr>
            </w:pPr>
            <w:r w:rsidRPr="00D20522">
              <w:rPr>
                <w:rFonts w:eastAsia="Calibri"/>
                <w:lang w:eastAsia="en-US"/>
              </w:rPr>
              <w:t xml:space="preserve">Успешное </w:t>
            </w:r>
            <w:r w:rsidR="00A95E1F" w:rsidRPr="00D20522">
              <w:rPr>
                <w:rFonts w:eastAsia="Calibri"/>
                <w:lang w:eastAsia="en-US"/>
              </w:rPr>
              <w:t>о</w:t>
            </w:r>
            <w:r w:rsidRPr="00D20522">
              <w:rPr>
                <w:rFonts w:eastAsia="Calibri"/>
                <w:lang w:eastAsia="en-US"/>
              </w:rPr>
              <w:t xml:space="preserve">своение </w:t>
            </w:r>
            <w:r w:rsidR="00D20522" w:rsidRPr="00D20522">
              <w:rPr>
                <w:rFonts w:eastAsia="Calibri"/>
                <w:lang w:eastAsia="en-US"/>
              </w:rPr>
              <w:t>дисциплины</w:t>
            </w:r>
            <w:r w:rsidRPr="00D20522">
              <w:t>:</w:t>
            </w:r>
          </w:p>
          <w:p w:rsidR="00F40FEC" w:rsidRPr="00D20522" w:rsidRDefault="00B27A0F" w:rsidP="00330957">
            <w:pPr>
              <w:widowControl/>
              <w:tabs>
                <w:tab w:val="left" w:pos="708"/>
              </w:tabs>
              <w:autoSpaceDE/>
              <w:adjustRightInd/>
              <w:jc w:val="both"/>
              <w:rPr>
                <w:rFonts w:eastAsia="Calibri"/>
                <w:lang w:eastAsia="en-US"/>
              </w:rPr>
            </w:pPr>
            <w:r w:rsidRPr="00D20522">
              <w:rPr>
                <w:bCs/>
              </w:rPr>
              <w:t>Возрастная анатомия, физиология и гигиена человека</w:t>
            </w:r>
          </w:p>
        </w:tc>
        <w:tc>
          <w:tcPr>
            <w:tcW w:w="2464" w:type="dxa"/>
            <w:vAlign w:val="center"/>
          </w:tcPr>
          <w:p w:rsidR="002B6C87" w:rsidRPr="00D20522" w:rsidRDefault="00516454" w:rsidP="00330957">
            <w:pPr>
              <w:widowControl/>
              <w:tabs>
                <w:tab w:val="left" w:pos="708"/>
              </w:tabs>
              <w:autoSpaceDE/>
              <w:adjustRightInd/>
              <w:jc w:val="both"/>
              <w:rPr>
                <w:bCs/>
              </w:rPr>
            </w:pPr>
            <w:r w:rsidRPr="00D20522">
              <w:rPr>
                <w:bCs/>
              </w:rPr>
              <w:t>Производственная практика (преддипломная практика)</w:t>
            </w:r>
          </w:p>
        </w:tc>
        <w:tc>
          <w:tcPr>
            <w:tcW w:w="1185" w:type="dxa"/>
            <w:vAlign w:val="center"/>
          </w:tcPr>
          <w:p w:rsidR="002B6C87" w:rsidRPr="00D20522" w:rsidRDefault="00190BEC" w:rsidP="00330957">
            <w:pPr>
              <w:widowControl/>
              <w:tabs>
                <w:tab w:val="left" w:pos="708"/>
              </w:tabs>
              <w:autoSpaceDE/>
              <w:adjustRightInd/>
              <w:jc w:val="both"/>
              <w:rPr>
                <w:lang w:eastAsia="en-US"/>
              </w:rPr>
            </w:pPr>
            <w:r w:rsidRPr="00D20522">
              <w:rPr>
                <w:lang w:eastAsia="en-US"/>
              </w:rPr>
              <w:t>ОПК-6</w:t>
            </w:r>
          </w:p>
          <w:p w:rsidR="002C2A5E" w:rsidRPr="00D20522" w:rsidRDefault="002C2A5E" w:rsidP="00330957">
            <w:pPr>
              <w:widowControl/>
              <w:tabs>
                <w:tab w:val="left" w:pos="708"/>
              </w:tabs>
              <w:autoSpaceDE/>
              <w:adjustRightInd/>
              <w:jc w:val="both"/>
              <w:rPr>
                <w:rFonts w:eastAsia="Calibri"/>
                <w:highlight w:val="yellow"/>
                <w:lang w:val="en-US" w:eastAsia="en-US"/>
              </w:rPr>
            </w:pPr>
            <w:r w:rsidRPr="00D20522">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37"/>
        <w:gridCol w:w="723"/>
        <w:gridCol w:w="680"/>
        <w:gridCol w:w="680"/>
        <w:gridCol w:w="780"/>
      </w:tblGrid>
      <w:tr w:rsidR="00516454" w:rsidRPr="00516454" w:rsidTr="00601BF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077"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BE7ECB" w:rsidRDefault="00190BEC" w:rsidP="00190BEC">
      <w:pPr>
        <w:tabs>
          <w:tab w:val="left" w:pos="900"/>
        </w:tabs>
        <w:ind w:firstLine="902"/>
        <w:jc w:val="both"/>
        <w:rPr>
          <w:color w:val="000000"/>
          <w:sz w:val="16"/>
          <w:szCs w:val="18"/>
        </w:rPr>
      </w:pPr>
      <w:r w:rsidRPr="00BE7ECB">
        <w:rPr>
          <w:color w:val="000000"/>
          <w:sz w:val="16"/>
          <w:szCs w:val="18"/>
        </w:rPr>
        <w:t>* Примечания:</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в части рабочей программы дисциплины «Основы со</w:t>
      </w:r>
      <w:r w:rsidRPr="00BE7ECB">
        <w:rPr>
          <w:color w:val="000000"/>
          <w:sz w:val="16"/>
          <w:szCs w:val="18"/>
        </w:rPr>
        <w:lastRenderedPageBreak/>
        <w:t>циальной медицины»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56D0D">
        <w:rPr>
          <w:color w:val="000000"/>
          <w:sz w:val="16"/>
          <w:szCs w:val="18"/>
        </w:rPr>
        <w:t xml:space="preserve"> </w:t>
      </w:r>
      <w:r w:rsidRPr="00BE7ECB">
        <w:rPr>
          <w:color w:val="000000"/>
          <w:sz w:val="16"/>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856D0D">
        <w:rPr>
          <w:color w:val="000000"/>
          <w:sz w:val="16"/>
          <w:szCs w:val="18"/>
        </w:rPr>
        <w:t xml:space="preserve"> </w:t>
      </w:r>
      <w:r w:rsidRPr="00BE7ECB">
        <w:rPr>
          <w:color w:val="000000"/>
          <w:sz w:val="16"/>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BE7ECB" w:rsidRDefault="00190BEC" w:rsidP="00190BEC">
      <w:pPr>
        <w:tabs>
          <w:tab w:val="left" w:pos="900"/>
        </w:tabs>
        <w:ind w:firstLine="902"/>
        <w:jc w:val="both"/>
        <w:rPr>
          <w:color w:val="000000"/>
          <w:sz w:val="16"/>
          <w:szCs w:val="18"/>
        </w:rPr>
      </w:pPr>
      <w:r w:rsidRPr="00BE7ECB">
        <w:rPr>
          <w:b/>
          <w:color w:val="000000"/>
          <w:sz w:val="16"/>
          <w:szCs w:val="18"/>
        </w:rPr>
        <w:t>б) Для обучающихся с ограниченными возможностями здоровья и инвалидов</w:t>
      </w:r>
      <w:r w:rsidRPr="00BE7ECB">
        <w:rPr>
          <w:color w:val="000000"/>
          <w:sz w:val="16"/>
          <w:szCs w:val="18"/>
        </w:rPr>
        <w:t>:</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856D0D">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56D0D">
        <w:rPr>
          <w:color w:val="000000"/>
          <w:sz w:val="16"/>
          <w:szCs w:val="18"/>
        </w:rPr>
        <w:t xml:space="preserve"> </w:t>
      </w:r>
      <w:r w:rsidRPr="00BE7ECB">
        <w:rPr>
          <w:color w:val="000000"/>
          <w:sz w:val="16"/>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BE7ECB" w:rsidRDefault="00190BEC" w:rsidP="00190BEC">
      <w:pPr>
        <w:tabs>
          <w:tab w:val="left" w:pos="900"/>
        </w:tabs>
        <w:ind w:firstLine="902"/>
        <w:jc w:val="both"/>
        <w:rPr>
          <w:color w:val="000000"/>
          <w:sz w:val="22"/>
          <w:szCs w:val="24"/>
        </w:rPr>
      </w:pPr>
      <w:r w:rsidRPr="00BE7ECB">
        <w:rPr>
          <w:color w:val="000000"/>
          <w:sz w:val="16"/>
          <w:szCs w:val="18"/>
        </w:rPr>
        <w:t>При разработке образовательной программы высшего образования согласно требованиям</w:t>
      </w:r>
      <w:r w:rsidR="00856D0D">
        <w:rPr>
          <w:color w:val="000000"/>
          <w:sz w:val="16"/>
          <w:szCs w:val="18"/>
        </w:rPr>
        <w:t xml:space="preserve"> </w:t>
      </w:r>
      <w:r w:rsidRPr="00BE7ECB">
        <w:rPr>
          <w:color w:val="000000"/>
          <w:sz w:val="16"/>
          <w:szCs w:val="18"/>
        </w:rPr>
        <w:t>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56D0D">
        <w:rPr>
          <w:color w:val="000000"/>
          <w:sz w:val="16"/>
          <w:szCs w:val="18"/>
        </w:rPr>
        <w:t xml:space="preserve"> </w:t>
      </w:r>
      <w:r w:rsidRPr="00BE7ECB">
        <w:rPr>
          <w:color w:val="000000"/>
          <w:sz w:val="16"/>
          <w:szCs w:val="18"/>
        </w:rPr>
        <w:t>образовательная организация устанавливает</w:t>
      </w:r>
      <w:r w:rsidR="00856D0D">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856D0D">
        <w:rPr>
          <w:sz w:val="24"/>
          <w:szCs w:val="24"/>
        </w:rPr>
        <w:t xml:space="preserve"> </w:t>
      </w:r>
      <w:r w:rsidRPr="00404863">
        <w:rPr>
          <w:sz w:val="24"/>
          <w:szCs w:val="24"/>
        </w:rPr>
        <w:t>Виды воздействия загрязнителей на организм человека. Экология города.</w:t>
      </w:r>
      <w:r w:rsidR="00856D0D">
        <w:rPr>
          <w:sz w:val="24"/>
          <w:szCs w:val="24"/>
        </w:rPr>
        <w:t xml:space="preserve"> </w:t>
      </w:r>
      <w:r w:rsidRPr="00404863">
        <w:rPr>
          <w:sz w:val="24"/>
          <w:szCs w:val="24"/>
        </w:rPr>
        <w:t>Болезни стресса. Гиподинамия. Венерические болезни. К</w:t>
      </w:r>
      <w:r w:rsidR="00856D0D">
        <w:rPr>
          <w:sz w:val="24"/>
          <w:szCs w:val="24"/>
        </w:rPr>
        <w:t>у</w:t>
      </w:r>
      <w:r w:rsidRPr="00404863">
        <w:rPr>
          <w:sz w:val="24"/>
          <w:szCs w:val="24"/>
        </w:rPr>
        <w:t xml:space="preserve">рение. Алкоголизм и наркомания. Профилактика болезней, обусловленных нездоровым </w:t>
      </w:r>
      <w:r w:rsidR="00856D0D" w:rsidRPr="00404863">
        <w:rPr>
          <w:sz w:val="24"/>
          <w:szCs w:val="24"/>
        </w:rPr>
        <w:t>образом</w:t>
      </w:r>
      <w:r w:rsidRPr="00404863">
        <w:rPr>
          <w:sz w:val="24"/>
          <w:szCs w:val="24"/>
        </w:rPr>
        <w:t xml:space="preserve"> жизни.</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w:t>
      </w:r>
      <w:r w:rsidRPr="00404863">
        <w:rPr>
          <w:sz w:val="24"/>
          <w:szCs w:val="24"/>
        </w:rPr>
        <w:lastRenderedPageBreak/>
        <w:t xml:space="preserve">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артриты, арторозы). Факторы риска возникновения заболеваний опорно-двигательного аппарата. </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B27A0F" w:rsidRPr="00404863" w:rsidRDefault="00B27A0F" w:rsidP="002E70F4">
      <w:pPr>
        <w:tabs>
          <w:tab w:val="left" w:pos="900"/>
        </w:tabs>
        <w:ind w:firstLine="709"/>
        <w:jc w:val="both"/>
        <w:rPr>
          <w:sz w:val="24"/>
          <w:szCs w:val="24"/>
        </w:rPr>
      </w:pP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 xml:space="preserve">Первая помощь при нарушении функций дыхания (приступ бронхиальной астмы, аспирация инородными телами, утопление) и </w:t>
      </w:r>
      <w:r w:rsidR="00856D0D" w:rsidRPr="00C834DF">
        <w:rPr>
          <w:sz w:val="24"/>
          <w:szCs w:val="24"/>
        </w:rPr>
        <w:t>клинической</w:t>
      </w:r>
      <w:r w:rsidRPr="00C834DF">
        <w:rPr>
          <w:sz w:val="24"/>
          <w:szCs w:val="24"/>
        </w:rPr>
        <w:t xml:space="preserve"> смерти. Реанимация (</w:t>
      </w:r>
      <w:r w:rsidR="00856D0D" w:rsidRPr="00C834DF">
        <w:rPr>
          <w:sz w:val="24"/>
          <w:szCs w:val="24"/>
        </w:rPr>
        <w:t>искусственное</w:t>
      </w:r>
      <w:r w:rsidRPr="00C834DF">
        <w:rPr>
          <w:sz w:val="24"/>
          <w:szCs w:val="24"/>
        </w:rPr>
        <w:t xml:space="preserve">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обнаружении симптомов. Болезни пищеварительной системы (гастриты, колиты, язвенная болезнь; метеоризм, запоры, понос), факторы риска и профилактика.</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lastRenderedPageBreak/>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7E3B28">
        <w:rPr>
          <w:rFonts w:ascii="Times New Roman" w:hAnsi="Times New Roman"/>
          <w:sz w:val="24"/>
          <w:szCs w:val="24"/>
        </w:rPr>
        <w:t>демии, 202</w:t>
      </w:r>
      <w:r w:rsidR="005C5F61">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A23C6B"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A969E7" w:rsidRDefault="00A969E7" w:rsidP="00A969E7">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p>
    <w:p w:rsidR="00A969E7" w:rsidRPr="005B388D" w:rsidRDefault="00A969E7" w:rsidP="007E3B28">
      <w:pPr>
        <w:widowControl/>
        <w:numPr>
          <w:ilvl w:val="0"/>
          <w:numId w:val="9"/>
        </w:numPr>
        <w:autoSpaceDE/>
        <w:autoSpaceDN/>
        <w:adjustRightInd/>
        <w:ind w:left="0" w:firstLine="709"/>
        <w:jc w:val="both"/>
        <w:rPr>
          <w:color w:val="000000" w:themeColor="text1"/>
          <w:sz w:val="24"/>
          <w:szCs w:val="24"/>
        </w:rPr>
      </w:pPr>
      <w:r w:rsidRPr="005B388D">
        <w:rPr>
          <w:color w:val="000000" w:themeColor="text1"/>
          <w:sz w:val="24"/>
          <w:szCs w:val="24"/>
          <w:shd w:val="clear" w:color="auto" w:fill="FCFCFC"/>
        </w:rPr>
        <w:t xml:space="preserve">Айзман, Р. И. Основы медицинских знаний и здорового образа жизни: учебное пособие / Р. И. Айзман, В. Б. Рубанович, М. А. Суботялов. — Электрон. текстовые данные. — Новосибирск : Сибирское университетское издательство, 2017. — 214 c. </w:t>
      </w:r>
      <w:r w:rsidRPr="005B388D">
        <w:rPr>
          <w:iCs/>
          <w:color w:val="000000" w:themeColor="text1"/>
          <w:sz w:val="24"/>
          <w:szCs w:val="24"/>
        </w:rPr>
        <w:t xml:space="preserve">ISBN </w:t>
      </w:r>
      <w:r w:rsidRPr="005B388D">
        <w:rPr>
          <w:color w:val="000000" w:themeColor="text1"/>
          <w:sz w:val="24"/>
          <w:szCs w:val="24"/>
          <w:shd w:val="clear" w:color="auto" w:fill="FCFCFC"/>
        </w:rPr>
        <w:t xml:space="preserve">— 978-5-379-02007-1. — Режим доступа: </w:t>
      </w:r>
      <w:hyperlink r:id="rId7" w:history="1">
        <w:r w:rsidR="000159AB">
          <w:rPr>
            <w:rStyle w:val="a8"/>
            <w:sz w:val="24"/>
            <w:szCs w:val="24"/>
            <w:shd w:val="clear" w:color="auto" w:fill="FCFCFC"/>
          </w:rPr>
          <w:t>http://www.iprbookshop.ru/65284.html</w:t>
        </w:r>
      </w:hyperlink>
      <w:r w:rsidR="007E3B28">
        <w:t xml:space="preserve">  </w:t>
      </w:r>
    </w:p>
    <w:p w:rsidR="00A969E7" w:rsidRPr="005B388D" w:rsidRDefault="00A969E7" w:rsidP="007E3B28">
      <w:pPr>
        <w:widowControl/>
        <w:numPr>
          <w:ilvl w:val="0"/>
          <w:numId w:val="9"/>
        </w:numPr>
        <w:autoSpaceDE/>
        <w:autoSpaceDN/>
        <w:adjustRightInd/>
        <w:ind w:left="0" w:firstLine="709"/>
        <w:jc w:val="both"/>
        <w:rPr>
          <w:color w:val="000000" w:themeColor="text1"/>
          <w:sz w:val="24"/>
          <w:szCs w:val="24"/>
        </w:rPr>
      </w:pPr>
      <w:r w:rsidRPr="005B388D">
        <w:rPr>
          <w:i/>
          <w:iCs/>
          <w:color w:val="000000" w:themeColor="text1"/>
          <w:sz w:val="24"/>
          <w:szCs w:val="24"/>
          <w:shd w:val="clear" w:color="auto" w:fill="FFFFFF"/>
        </w:rPr>
        <w:t>Айзман, Р. И. </w:t>
      </w:r>
      <w:r w:rsidRPr="005B388D">
        <w:rPr>
          <w:color w:val="000000" w:themeColor="text1"/>
          <w:sz w:val="24"/>
          <w:szCs w:val="24"/>
          <w:shd w:val="clear" w:color="auto" w:fill="FFFFFF"/>
        </w:rPr>
        <w:t>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2018. — 282 с. — (Образовательный процесс). — ISBN 978-5-534-</w:t>
      </w:r>
      <w:r w:rsidRPr="005B388D">
        <w:rPr>
          <w:rFonts w:ascii="Roboto" w:hAnsi="Roboto"/>
          <w:color w:val="000000" w:themeColor="text1"/>
          <w:sz w:val="21"/>
          <w:szCs w:val="21"/>
          <w:shd w:val="clear" w:color="auto" w:fill="FFFFFF"/>
        </w:rPr>
        <w:t>07354-6. — Текст : электронный // ЭБС Юрайт [сайт]. — URL: </w:t>
      </w:r>
      <w:hyperlink r:id="rId8" w:history="1">
        <w:r w:rsidR="000159AB">
          <w:rPr>
            <w:rStyle w:val="a8"/>
            <w:rFonts w:ascii="Roboto" w:hAnsi="Roboto"/>
            <w:sz w:val="21"/>
            <w:szCs w:val="21"/>
            <w:shd w:val="clear" w:color="auto" w:fill="FFFFFF"/>
          </w:rPr>
          <w:t>https://biblio-online.ru/bcode/422928  </w:t>
        </w:r>
      </w:hyperlink>
      <w:r w:rsidRPr="005B388D">
        <w:rPr>
          <w:rFonts w:ascii="Roboto" w:hAnsi="Roboto"/>
          <w:color w:val="000000" w:themeColor="text1"/>
          <w:sz w:val="21"/>
          <w:szCs w:val="21"/>
          <w:shd w:val="clear" w:color="auto" w:fill="FFFFFF"/>
        </w:rPr>
        <w:t> </w:t>
      </w:r>
    </w:p>
    <w:p w:rsidR="00A969E7" w:rsidRPr="005B388D" w:rsidRDefault="00A969E7" w:rsidP="007E3B28">
      <w:pPr>
        <w:widowControl/>
        <w:tabs>
          <w:tab w:val="left" w:pos="406"/>
        </w:tabs>
        <w:autoSpaceDE/>
        <w:autoSpaceDN/>
        <w:adjustRightInd/>
        <w:ind w:firstLine="709"/>
        <w:jc w:val="both"/>
        <w:rPr>
          <w:b/>
          <w:bCs/>
          <w:i/>
          <w:color w:val="000000" w:themeColor="text1"/>
          <w:sz w:val="24"/>
          <w:szCs w:val="24"/>
        </w:rPr>
      </w:pPr>
      <w:r w:rsidRPr="005B388D">
        <w:rPr>
          <w:b/>
          <w:bCs/>
          <w:i/>
          <w:color w:val="000000" w:themeColor="text1"/>
          <w:sz w:val="24"/>
          <w:szCs w:val="24"/>
        </w:rPr>
        <w:t>Дополнительная:</w:t>
      </w:r>
    </w:p>
    <w:p w:rsidR="00A969E7" w:rsidRPr="005B388D" w:rsidRDefault="00A969E7" w:rsidP="007E3B28">
      <w:pPr>
        <w:widowControl/>
        <w:numPr>
          <w:ilvl w:val="0"/>
          <w:numId w:val="8"/>
        </w:numPr>
        <w:autoSpaceDE/>
        <w:autoSpaceDN/>
        <w:adjustRightInd/>
        <w:ind w:left="0" w:firstLine="709"/>
        <w:jc w:val="both"/>
        <w:rPr>
          <w:color w:val="000000" w:themeColor="text1"/>
          <w:sz w:val="24"/>
          <w:szCs w:val="24"/>
        </w:rPr>
      </w:pPr>
      <w:r w:rsidRPr="005B388D">
        <w:rPr>
          <w:i/>
          <w:iCs/>
          <w:color w:val="000000" w:themeColor="text1"/>
          <w:sz w:val="24"/>
          <w:szCs w:val="24"/>
        </w:rPr>
        <w:t>Мисюк, М. Н. </w:t>
      </w:r>
      <w:r w:rsidRPr="005B388D">
        <w:rPr>
          <w:color w:val="000000" w:themeColor="text1"/>
          <w:sz w:val="24"/>
          <w:szCs w:val="24"/>
        </w:rPr>
        <w:t>  Основы медицинских знаний и здорового образа жизни : учебник и практикум для прикладного бакалавриата / М. Н. Мисюк. — 3-е изд., перераб. и доп. — Москва : Издательство Юрайт, 2019. — 499 с. — (Бакалавр. Прикладной курс). — ISBN 978-5-534-00710-7.</w:t>
      </w:r>
    </w:p>
    <w:p w:rsidR="00A969E7" w:rsidRPr="009B0DA9" w:rsidRDefault="00A969E7" w:rsidP="007E3B28">
      <w:pPr>
        <w:widowControl/>
        <w:numPr>
          <w:ilvl w:val="0"/>
          <w:numId w:val="8"/>
        </w:numPr>
        <w:autoSpaceDE/>
        <w:autoSpaceDN/>
        <w:adjustRightInd/>
        <w:ind w:left="0" w:firstLine="709"/>
        <w:jc w:val="both"/>
        <w:rPr>
          <w:color w:val="000000" w:themeColor="text1"/>
          <w:sz w:val="24"/>
          <w:szCs w:val="24"/>
        </w:rPr>
      </w:pPr>
      <w:r w:rsidRPr="005B388D">
        <w:rPr>
          <w:color w:val="000000" w:themeColor="text1"/>
          <w:sz w:val="24"/>
          <w:szCs w:val="24"/>
        </w:rPr>
        <w:t>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w:t>
      </w:r>
    </w:p>
    <w:p w:rsidR="009B0DA9" w:rsidRPr="005B388D" w:rsidRDefault="009B0DA9" w:rsidP="009B0DA9">
      <w:pPr>
        <w:widowControl/>
        <w:numPr>
          <w:ilvl w:val="0"/>
          <w:numId w:val="8"/>
        </w:numPr>
        <w:autoSpaceDE/>
        <w:autoSpaceDN/>
        <w:adjustRightInd/>
        <w:jc w:val="both"/>
        <w:rPr>
          <w:color w:val="000000" w:themeColor="text1"/>
          <w:sz w:val="24"/>
          <w:szCs w:val="24"/>
        </w:rPr>
      </w:pPr>
      <w:r w:rsidRPr="005B388D">
        <w:rPr>
          <w:color w:val="000000" w:themeColor="text1"/>
          <w:sz w:val="24"/>
          <w:szCs w:val="24"/>
        </w:rPr>
        <w:t>Белов В.Г. Первая медицинская помощь: учебное пособие / В.Г. Белов, З.Ф. Дудченко. — Электрон. текстовые данные. — СПб. : Санкт-Петербургский государ</w:t>
      </w:r>
      <w:r w:rsidRPr="005B388D">
        <w:rPr>
          <w:color w:val="000000" w:themeColor="text1"/>
          <w:sz w:val="24"/>
          <w:szCs w:val="24"/>
        </w:rPr>
        <w:lastRenderedPageBreak/>
        <w:t xml:space="preserve">ственный институт психологии и социальной работы, 2014. — 143 c. </w:t>
      </w:r>
      <w:r w:rsidRPr="005B388D">
        <w:rPr>
          <w:iCs/>
          <w:color w:val="000000" w:themeColor="text1"/>
          <w:sz w:val="24"/>
          <w:szCs w:val="24"/>
        </w:rPr>
        <w:t xml:space="preserve">ISBN </w:t>
      </w:r>
      <w:r w:rsidRPr="005B388D">
        <w:rPr>
          <w:color w:val="000000" w:themeColor="text1"/>
          <w:sz w:val="24"/>
          <w:szCs w:val="24"/>
        </w:rPr>
        <w:t xml:space="preserve">— 978-5-98238-048-7. — Режим доступа: </w:t>
      </w:r>
      <w:hyperlink r:id="rId9" w:history="1">
        <w:r w:rsidR="000159AB">
          <w:rPr>
            <w:rStyle w:val="a8"/>
            <w:sz w:val="24"/>
            <w:szCs w:val="24"/>
          </w:rPr>
          <w:t>http://www.iprbookshop.ru/22984.html</w:t>
        </w:r>
      </w:hyperlink>
      <w:r w:rsidRPr="005B388D">
        <w:rPr>
          <w:iCs/>
          <w:color w:val="000000" w:themeColor="text1"/>
          <w:sz w:val="24"/>
          <w:szCs w:val="24"/>
        </w:rPr>
        <w:t xml:space="preserve"> </w:t>
      </w:r>
    </w:p>
    <w:p w:rsidR="009B0DA9" w:rsidRPr="005B388D" w:rsidRDefault="009B0DA9" w:rsidP="009B0DA9">
      <w:pPr>
        <w:widowControl/>
        <w:autoSpaceDE/>
        <w:autoSpaceDN/>
        <w:adjustRightInd/>
        <w:ind w:left="709"/>
        <w:jc w:val="both"/>
        <w:rPr>
          <w:color w:val="000000" w:themeColor="text1"/>
          <w:sz w:val="24"/>
          <w:szCs w:val="24"/>
        </w:rPr>
      </w:pPr>
    </w:p>
    <w:p w:rsidR="00601BF4" w:rsidRDefault="00601BF4" w:rsidP="00705FB5">
      <w:pPr>
        <w:ind w:firstLine="709"/>
        <w:jc w:val="both"/>
        <w:rPr>
          <w:b/>
          <w:color w:val="000000"/>
          <w:sz w:val="24"/>
          <w:szCs w:val="24"/>
        </w:rPr>
      </w:pPr>
    </w:p>
    <w:p w:rsidR="00777B09" w:rsidRPr="00793E1B" w:rsidRDefault="00A23C6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0159AB">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0159AB">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0159AB">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0159AB">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0159AB">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5C3074">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0159AB">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0159AB">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0159AB">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0159AB">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0159AB">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0159AB">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0159A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23C6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856D0D" w:rsidRDefault="00D20522" w:rsidP="00D20522">
      <w:pPr>
        <w:tabs>
          <w:tab w:val="left" w:pos="993"/>
        </w:tabs>
        <w:ind w:left="720"/>
        <w:jc w:val="center"/>
        <w:rPr>
          <w:b/>
          <w:bCs/>
          <w:color w:val="000000"/>
          <w:sz w:val="24"/>
        </w:rPr>
      </w:pPr>
      <w:r w:rsidRPr="00D20522">
        <w:rPr>
          <w:b/>
          <w:bCs/>
          <w:color w:val="000000"/>
          <w:sz w:val="24"/>
        </w:rPr>
        <w:t xml:space="preserve">10. Современные профессиональные базы данных и </w:t>
      </w:r>
    </w:p>
    <w:p w:rsidR="00D20522" w:rsidRPr="00D20522" w:rsidRDefault="00D20522" w:rsidP="00D20522">
      <w:pPr>
        <w:tabs>
          <w:tab w:val="left" w:pos="993"/>
        </w:tabs>
        <w:ind w:left="720"/>
        <w:jc w:val="center"/>
        <w:rPr>
          <w:sz w:val="24"/>
          <w:szCs w:val="24"/>
        </w:rPr>
      </w:pPr>
      <w:r w:rsidRPr="00D20522">
        <w:rPr>
          <w:b/>
          <w:bCs/>
          <w:color w:val="000000"/>
          <w:sz w:val="24"/>
        </w:rPr>
        <w:t>информационные справочные системы</w:t>
      </w:r>
    </w:p>
    <w:p w:rsidR="00D20522" w:rsidRPr="00D20522" w:rsidRDefault="00D20522" w:rsidP="00D20522">
      <w:pPr>
        <w:widowControl/>
        <w:numPr>
          <w:ilvl w:val="0"/>
          <w:numId w:val="16"/>
        </w:numPr>
        <w:autoSpaceDE/>
        <w:autoSpaceDN/>
        <w:adjustRightInd/>
        <w:spacing w:line="360" w:lineRule="auto"/>
        <w:contextualSpacing/>
        <w:jc w:val="center"/>
        <w:rPr>
          <w:rFonts w:eastAsia="Calibri"/>
          <w:color w:val="000000"/>
          <w:sz w:val="24"/>
          <w:szCs w:val="24"/>
          <w:lang w:eastAsia="en-US"/>
        </w:rPr>
      </w:pPr>
      <w:r w:rsidRPr="00D20522">
        <w:rPr>
          <w:rFonts w:eastAsia="Calibri"/>
          <w:color w:val="000000"/>
          <w:sz w:val="24"/>
          <w:szCs w:val="24"/>
          <w:lang w:eastAsia="en-US"/>
        </w:rPr>
        <w:t xml:space="preserve">Справочная правовая система «Консультант Плюс» - </w:t>
      </w:r>
      <w:r w:rsidRPr="00D20522">
        <w:rPr>
          <w:rFonts w:eastAsia="Calibri"/>
          <w:sz w:val="24"/>
          <w:szCs w:val="24"/>
          <w:lang w:eastAsia="en-US"/>
        </w:rPr>
        <w:t xml:space="preserve">Режим доступа: </w:t>
      </w:r>
      <w:hyperlink r:id="rId23" w:history="1">
        <w:r w:rsidR="000159AB">
          <w:rPr>
            <w:rStyle w:val="a8"/>
            <w:rFonts w:eastAsia="Calibri"/>
            <w:sz w:val="24"/>
            <w:szCs w:val="24"/>
            <w:lang w:eastAsia="en-US"/>
          </w:rPr>
          <w:t>http://www.consultant.ru/edu/student/study/</w:t>
        </w:r>
      </w:hyperlink>
    </w:p>
    <w:p w:rsidR="00D20522" w:rsidRPr="00D20522" w:rsidRDefault="00D20522" w:rsidP="00D20522">
      <w:pPr>
        <w:widowControl/>
        <w:numPr>
          <w:ilvl w:val="0"/>
          <w:numId w:val="16"/>
        </w:numPr>
        <w:autoSpaceDE/>
        <w:autoSpaceDN/>
        <w:adjustRightInd/>
        <w:spacing w:line="360" w:lineRule="auto"/>
        <w:contextualSpacing/>
        <w:jc w:val="center"/>
        <w:rPr>
          <w:rFonts w:eastAsia="Calibri"/>
          <w:color w:val="000000"/>
          <w:sz w:val="24"/>
          <w:szCs w:val="24"/>
          <w:lang w:eastAsia="en-US"/>
        </w:rPr>
      </w:pPr>
      <w:r w:rsidRPr="00D20522">
        <w:rPr>
          <w:rFonts w:eastAsia="Calibri"/>
          <w:color w:val="000000"/>
          <w:sz w:val="24"/>
          <w:szCs w:val="24"/>
          <w:lang w:eastAsia="en-US"/>
        </w:rPr>
        <w:t xml:space="preserve">Справочная правовая система «Гарант» - </w:t>
      </w:r>
      <w:r w:rsidRPr="00D20522">
        <w:rPr>
          <w:rFonts w:eastAsia="Calibri"/>
          <w:sz w:val="24"/>
          <w:szCs w:val="24"/>
          <w:lang w:eastAsia="en-US"/>
        </w:rPr>
        <w:t xml:space="preserve">Режим доступа: </w:t>
      </w:r>
      <w:hyperlink r:id="rId24" w:history="1">
        <w:r w:rsidR="000159AB">
          <w:rPr>
            <w:rStyle w:val="a8"/>
            <w:rFonts w:eastAsia="Calibri"/>
            <w:sz w:val="24"/>
            <w:szCs w:val="24"/>
            <w:lang w:eastAsia="en-US"/>
          </w:rPr>
          <w:t>http://edu.garant.ru/omga/</w:t>
        </w:r>
      </w:hyperlink>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 xml:space="preserve">Официальный интернет-портал правовой информации </w:t>
      </w:r>
      <w:hyperlink r:id="rId25" w:history="1">
        <w:r w:rsidR="000159AB">
          <w:rPr>
            <w:rStyle w:val="a8"/>
            <w:sz w:val="24"/>
            <w:szCs w:val="24"/>
          </w:rPr>
          <w:t>http://pravo.gov.ru....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Портал Федеральных государственных образовательных стандартов высшего</w:t>
      </w:r>
      <w:r w:rsidRPr="00D20522">
        <w:rPr>
          <w:color w:val="000000"/>
          <w:sz w:val="24"/>
          <w:szCs w:val="24"/>
        </w:rPr>
        <w:br/>
        <w:t xml:space="preserve">образования </w:t>
      </w:r>
      <w:hyperlink r:id="rId26" w:history="1">
        <w:r w:rsidR="000159AB">
          <w:rPr>
            <w:rStyle w:val="a8"/>
            <w:sz w:val="24"/>
            <w:szCs w:val="24"/>
          </w:rPr>
          <w:t>http://fgosvo.ru....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 xml:space="preserve">Портал «Информационно-коммуникационные технологии в образовании» </w:t>
      </w:r>
      <w:hyperlink r:id="rId27" w:history="1">
        <w:r w:rsidR="000159AB">
          <w:rPr>
            <w:rStyle w:val="a8"/>
            <w:sz w:val="24"/>
            <w:szCs w:val="24"/>
          </w:rPr>
          <w:t>http://www.ict.edu.ru....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sz w:val="24"/>
          <w:szCs w:val="24"/>
          <w:lang w:eastAsia="en-US"/>
        </w:rPr>
      </w:pPr>
      <w:r w:rsidRPr="00D20522">
        <w:rPr>
          <w:color w:val="000000"/>
          <w:sz w:val="24"/>
          <w:szCs w:val="22"/>
          <w:lang w:eastAsia="en-US"/>
        </w:rPr>
        <w:t xml:space="preserve">Педагогическая библиотека </w:t>
      </w:r>
      <w:hyperlink r:id="rId28" w:history="1">
        <w:r w:rsidR="000159AB">
          <w:rPr>
            <w:rStyle w:val="a8"/>
            <w:sz w:val="24"/>
            <w:szCs w:val="22"/>
            <w:lang w:eastAsia="en-US"/>
          </w:rPr>
          <w:t>http://www.gumer.info/bibliotek_Buks/Pedagog/index.php</w:t>
        </w:r>
      </w:hyperlink>
    </w:p>
    <w:p w:rsidR="00D20522" w:rsidRPr="00D20522" w:rsidRDefault="00D20522" w:rsidP="00D20522">
      <w:pPr>
        <w:ind w:firstLine="709"/>
        <w:jc w:val="both"/>
        <w:rPr>
          <w:b/>
          <w:sz w:val="24"/>
          <w:szCs w:val="24"/>
        </w:rPr>
      </w:pPr>
    </w:p>
    <w:p w:rsidR="00D20522" w:rsidRPr="00D20522" w:rsidRDefault="00D20522" w:rsidP="00D20522">
      <w:pPr>
        <w:ind w:firstLine="709"/>
        <w:jc w:val="both"/>
        <w:rPr>
          <w:b/>
          <w:sz w:val="24"/>
          <w:szCs w:val="24"/>
        </w:rPr>
      </w:pPr>
      <w:r w:rsidRPr="00D20522">
        <w:rPr>
          <w:b/>
          <w:sz w:val="24"/>
          <w:szCs w:val="24"/>
        </w:rPr>
        <w:t xml:space="preserve">11. Описание материально-технической базы, необходимой для осуществления образовательного процесса </w:t>
      </w:r>
    </w:p>
    <w:p w:rsidR="00D20522" w:rsidRPr="00D20522" w:rsidRDefault="00D20522" w:rsidP="00D20522">
      <w:pPr>
        <w:tabs>
          <w:tab w:val="left" w:pos="6912"/>
        </w:tabs>
        <w:ind w:firstLine="709"/>
        <w:jc w:val="both"/>
        <w:rPr>
          <w:b/>
          <w:sz w:val="24"/>
          <w:szCs w:val="24"/>
        </w:rPr>
      </w:pPr>
      <w:r w:rsidRPr="00D20522">
        <w:rPr>
          <w:b/>
          <w:sz w:val="24"/>
          <w:szCs w:val="24"/>
        </w:rPr>
        <w:tab/>
      </w:r>
    </w:p>
    <w:p w:rsidR="00D20522" w:rsidRPr="00D20522" w:rsidRDefault="00D20522" w:rsidP="00D20522">
      <w:pPr>
        <w:ind w:firstLine="709"/>
        <w:jc w:val="both"/>
        <w:rPr>
          <w:sz w:val="24"/>
          <w:szCs w:val="24"/>
        </w:rPr>
      </w:pPr>
      <w:r w:rsidRPr="00D20522">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0522" w:rsidRPr="00D20522" w:rsidRDefault="00D20522" w:rsidP="00D20522">
      <w:pPr>
        <w:ind w:firstLine="709"/>
        <w:jc w:val="both"/>
        <w:rPr>
          <w:sz w:val="24"/>
          <w:szCs w:val="24"/>
        </w:rPr>
      </w:pPr>
      <w:r w:rsidRPr="00D2052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0522" w:rsidRPr="00D20522" w:rsidRDefault="00D20522" w:rsidP="00D20522">
      <w:pPr>
        <w:ind w:firstLine="709"/>
        <w:jc w:val="both"/>
        <w:rPr>
          <w:sz w:val="24"/>
          <w:szCs w:val="24"/>
        </w:rPr>
      </w:pPr>
      <w:r w:rsidRPr="00D20522">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0522" w:rsidRPr="00D20522" w:rsidRDefault="00D20522" w:rsidP="00D20522">
      <w:pPr>
        <w:ind w:firstLine="709"/>
        <w:jc w:val="both"/>
        <w:rPr>
          <w:sz w:val="24"/>
          <w:szCs w:val="24"/>
        </w:rPr>
      </w:pPr>
      <w:r w:rsidRPr="00D2052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D20522">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0522" w:rsidRPr="00D20522" w:rsidRDefault="00D20522" w:rsidP="00D20522">
      <w:pPr>
        <w:ind w:firstLine="709"/>
        <w:jc w:val="both"/>
        <w:rPr>
          <w:sz w:val="24"/>
          <w:szCs w:val="24"/>
        </w:rPr>
      </w:pPr>
      <w:r w:rsidRPr="00D20522">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3D4D">
          <w:rPr>
            <w:color w:val="0000FF"/>
            <w:sz w:val="24"/>
            <w:szCs w:val="22"/>
            <w:u w:val="single"/>
          </w:rPr>
          <w:t>www.biblio-online.ru</w:t>
        </w:r>
      </w:hyperlink>
      <w:r w:rsidRPr="00D20522">
        <w:rPr>
          <w:sz w:val="24"/>
          <w:szCs w:val="24"/>
        </w:rPr>
        <w:t xml:space="preserve">., 1С:Предпр.8.Комплект для обучения в высших и средних учебных заведениях, Moodle. </w:t>
      </w:r>
    </w:p>
    <w:p w:rsidR="00D20522" w:rsidRPr="00D20522" w:rsidRDefault="00D20522" w:rsidP="00D20522">
      <w:pPr>
        <w:ind w:firstLine="709"/>
        <w:jc w:val="both"/>
        <w:rPr>
          <w:sz w:val="24"/>
          <w:szCs w:val="24"/>
        </w:rPr>
      </w:pPr>
      <w:r w:rsidRPr="00D20522">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0522" w:rsidRPr="00D20522" w:rsidRDefault="00D20522" w:rsidP="00D20522">
      <w:pPr>
        <w:ind w:firstLine="709"/>
        <w:jc w:val="both"/>
        <w:rPr>
          <w:sz w:val="24"/>
          <w:szCs w:val="24"/>
        </w:rPr>
      </w:pPr>
      <w:r w:rsidRPr="00D2052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43D4D">
          <w:rPr>
            <w:color w:val="0000FF"/>
            <w:sz w:val="24"/>
            <w:szCs w:val="22"/>
            <w:u w:val="single"/>
          </w:rPr>
          <w:t>www.biblio-online.ru</w:t>
        </w:r>
      </w:hyperlink>
      <w:r w:rsidRPr="00D20522">
        <w:rPr>
          <w:sz w:val="24"/>
          <w:szCs w:val="24"/>
        </w:rPr>
        <w:t xml:space="preserve"> </w:t>
      </w:r>
    </w:p>
    <w:p w:rsidR="00D20522" w:rsidRPr="00D20522" w:rsidRDefault="00D20522" w:rsidP="00D20522">
      <w:pPr>
        <w:ind w:firstLine="709"/>
        <w:jc w:val="both"/>
        <w:rPr>
          <w:sz w:val="24"/>
          <w:szCs w:val="24"/>
        </w:rPr>
      </w:pPr>
      <w:r w:rsidRPr="00D20522">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0522" w:rsidRPr="00D20522" w:rsidRDefault="00D20522" w:rsidP="00D20522">
      <w:pPr>
        <w:widowControl/>
        <w:autoSpaceDE/>
        <w:adjustRightInd/>
        <w:ind w:firstLine="709"/>
        <w:jc w:val="both"/>
        <w:rPr>
          <w:color w:val="000000"/>
          <w:sz w:val="24"/>
          <w:szCs w:val="24"/>
        </w:rPr>
      </w:pPr>
    </w:p>
    <w:sectPr w:rsidR="00D20522" w:rsidRPr="00D20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FC6" w:rsidRDefault="00B83FC6" w:rsidP="00160BC1">
      <w:r>
        <w:separator/>
      </w:r>
    </w:p>
  </w:endnote>
  <w:endnote w:type="continuationSeparator" w:id="0">
    <w:p w:rsidR="00B83FC6" w:rsidRDefault="00B83F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FC6" w:rsidRDefault="00B83FC6" w:rsidP="00160BC1">
      <w:r>
        <w:separator/>
      </w:r>
    </w:p>
  </w:footnote>
  <w:footnote w:type="continuationSeparator" w:id="0">
    <w:p w:rsidR="00B83FC6" w:rsidRDefault="00B83F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036ED"/>
    <w:multiLevelType w:val="hybridMultilevel"/>
    <w:tmpl w:val="DF18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B16EBD"/>
    <w:multiLevelType w:val="hybridMultilevel"/>
    <w:tmpl w:val="47C8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705B70"/>
    <w:multiLevelType w:val="hybridMultilevel"/>
    <w:tmpl w:val="450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9"/>
  </w:num>
  <w:num w:numId="6">
    <w:abstractNumId w:val="11"/>
  </w:num>
  <w:num w:numId="7">
    <w:abstractNumId w:val="1"/>
  </w:num>
  <w:num w:numId="8">
    <w:abstractNumId w:val="6"/>
  </w:num>
  <w:num w:numId="9">
    <w:abstractNumId w:val="12"/>
  </w:num>
  <w:num w:numId="10">
    <w:abstractNumId w:val="2"/>
  </w:num>
  <w:num w:numId="11">
    <w:abstractNumId w:val="0"/>
  </w:num>
  <w:num w:numId="12">
    <w:abstractNumId w:val="15"/>
  </w:num>
  <w:num w:numId="13">
    <w:abstractNumId w:val="3"/>
  </w:num>
  <w:num w:numId="14">
    <w:abstractNumId w:val="5"/>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159AB"/>
    <w:rsid w:val="00027D2C"/>
    <w:rsid w:val="00027E5B"/>
    <w:rsid w:val="00030B27"/>
    <w:rsid w:val="00037461"/>
    <w:rsid w:val="00041B1C"/>
    <w:rsid w:val="00051AEE"/>
    <w:rsid w:val="00060A01"/>
    <w:rsid w:val="00061243"/>
    <w:rsid w:val="00064AA9"/>
    <w:rsid w:val="00065486"/>
    <w:rsid w:val="00066B8D"/>
    <w:rsid w:val="00082DAE"/>
    <w:rsid w:val="000835F5"/>
    <w:rsid w:val="000875BF"/>
    <w:rsid w:val="000911D1"/>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67A00"/>
    <w:rsid w:val="001716A9"/>
    <w:rsid w:val="00173798"/>
    <w:rsid w:val="00181AAB"/>
    <w:rsid w:val="00184F65"/>
    <w:rsid w:val="001871AA"/>
    <w:rsid w:val="00187AD1"/>
    <w:rsid w:val="00190BEC"/>
    <w:rsid w:val="001A6533"/>
    <w:rsid w:val="001C4FED"/>
    <w:rsid w:val="001C6305"/>
    <w:rsid w:val="001F11DE"/>
    <w:rsid w:val="001F66FF"/>
    <w:rsid w:val="00205724"/>
    <w:rsid w:val="00207E2E"/>
    <w:rsid w:val="00207FB7"/>
    <w:rsid w:val="00211C1B"/>
    <w:rsid w:val="00213563"/>
    <w:rsid w:val="00224503"/>
    <w:rsid w:val="002257F4"/>
    <w:rsid w:val="00240A81"/>
    <w:rsid w:val="00245199"/>
    <w:rsid w:val="002463FD"/>
    <w:rsid w:val="00264E13"/>
    <w:rsid w:val="002657BC"/>
    <w:rsid w:val="00276128"/>
    <w:rsid w:val="0027733F"/>
    <w:rsid w:val="00291D05"/>
    <w:rsid w:val="002933E5"/>
    <w:rsid w:val="002A0D1B"/>
    <w:rsid w:val="002A416E"/>
    <w:rsid w:val="002B5AB9"/>
    <w:rsid w:val="002B6C87"/>
    <w:rsid w:val="002B734E"/>
    <w:rsid w:val="002C2A5E"/>
    <w:rsid w:val="002C2EAE"/>
    <w:rsid w:val="002C3F08"/>
    <w:rsid w:val="002C7582"/>
    <w:rsid w:val="002D6AC0"/>
    <w:rsid w:val="002E4CB7"/>
    <w:rsid w:val="002E70F4"/>
    <w:rsid w:val="00315AB7"/>
    <w:rsid w:val="0032166A"/>
    <w:rsid w:val="00330957"/>
    <w:rsid w:val="00330A90"/>
    <w:rsid w:val="0033546E"/>
    <w:rsid w:val="00355C7E"/>
    <w:rsid w:val="003618C2"/>
    <w:rsid w:val="00363097"/>
    <w:rsid w:val="00365758"/>
    <w:rsid w:val="003668E3"/>
    <w:rsid w:val="00390B62"/>
    <w:rsid w:val="003A3494"/>
    <w:rsid w:val="003A57B5"/>
    <w:rsid w:val="003A6FB0"/>
    <w:rsid w:val="003A71E4"/>
    <w:rsid w:val="003B5CFF"/>
    <w:rsid w:val="003B68C0"/>
    <w:rsid w:val="003B7F71"/>
    <w:rsid w:val="003C7A03"/>
    <w:rsid w:val="003E0C42"/>
    <w:rsid w:val="003E214D"/>
    <w:rsid w:val="00400491"/>
    <w:rsid w:val="00404863"/>
    <w:rsid w:val="0040495A"/>
    <w:rsid w:val="00407242"/>
    <w:rsid w:val="00407404"/>
    <w:rsid w:val="00410AD5"/>
    <w:rsid w:val="004110F5"/>
    <w:rsid w:val="00435249"/>
    <w:rsid w:val="00462828"/>
    <w:rsid w:val="0046365B"/>
    <w:rsid w:val="0047224A"/>
    <w:rsid w:val="0047572F"/>
    <w:rsid w:val="0047633A"/>
    <w:rsid w:val="0048300E"/>
    <w:rsid w:val="0048626A"/>
    <w:rsid w:val="0049217A"/>
    <w:rsid w:val="004A2C0D"/>
    <w:rsid w:val="004A2E62"/>
    <w:rsid w:val="004A68C9"/>
    <w:rsid w:val="004C5815"/>
    <w:rsid w:val="004C6DB3"/>
    <w:rsid w:val="004E0C3F"/>
    <w:rsid w:val="004E2862"/>
    <w:rsid w:val="004E3D82"/>
    <w:rsid w:val="004E4CD6"/>
    <w:rsid w:val="004E4DB2"/>
    <w:rsid w:val="004E584B"/>
    <w:rsid w:val="004E62F1"/>
    <w:rsid w:val="004E753A"/>
    <w:rsid w:val="004F3C72"/>
    <w:rsid w:val="00516454"/>
    <w:rsid w:val="00516F43"/>
    <w:rsid w:val="005362E6"/>
    <w:rsid w:val="00536E82"/>
    <w:rsid w:val="00537A62"/>
    <w:rsid w:val="00540F31"/>
    <w:rsid w:val="00565480"/>
    <w:rsid w:val="005669CB"/>
    <w:rsid w:val="0056752B"/>
    <w:rsid w:val="00572571"/>
    <w:rsid w:val="00572F9F"/>
    <w:rsid w:val="005816EA"/>
    <w:rsid w:val="00582969"/>
    <w:rsid w:val="00583C2E"/>
    <w:rsid w:val="00584FE8"/>
    <w:rsid w:val="00586FAD"/>
    <w:rsid w:val="005915BA"/>
    <w:rsid w:val="00591B36"/>
    <w:rsid w:val="005A28FC"/>
    <w:rsid w:val="005B47CE"/>
    <w:rsid w:val="005C13E4"/>
    <w:rsid w:val="005C20F0"/>
    <w:rsid w:val="005C3074"/>
    <w:rsid w:val="005C3AEB"/>
    <w:rsid w:val="005C3E07"/>
    <w:rsid w:val="005C5F61"/>
    <w:rsid w:val="005C7567"/>
    <w:rsid w:val="005D206B"/>
    <w:rsid w:val="005F2349"/>
    <w:rsid w:val="00601BF4"/>
    <w:rsid w:val="006044B4"/>
    <w:rsid w:val="0060748E"/>
    <w:rsid w:val="00607E17"/>
    <w:rsid w:val="006118F6"/>
    <w:rsid w:val="00624551"/>
    <w:rsid w:val="00624E28"/>
    <w:rsid w:val="00631F62"/>
    <w:rsid w:val="00633229"/>
    <w:rsid w:val="0064242F"/>
    <w:rsid w:val="00642A2F"/>
    <w:rsid w:val="006439F4"/>
    <w:rsid w:val="00643D4D"/>
    <w:rsid w:val="006460ED"/>
    <w:rsid w:val="00654889"/>
    <w:rsid w:val="0065606F"/>
    <w:rsid w:val="00656AC4"/>
    <w:rsid w:val="006711D5"/>
    <w:rsid w:val="00676914"/>
    <w:rsid w:val="00687B3A"/>
    <w:rsid w:val="00692DD7"/>
    <w:rsid w:val="006A19A8"/>
    <w:rsid w:val="006B0CA3"/>
    <w:rsid w:val="006B464F"/>
    <w:rsid w:val="006C3AF4"/>
    <w:rsid w:val="006C414A"/>
    <w:rsid w:val="006D108C"/>
    <w:rsid w:val="006D15B6"/>
    <w:rsid w:val="006D4FEF"/>
    <w:rsid w:val="006D6805"/>
    <w:rsid w:val="006E5C19"/>
    <w:rsid w:val="00705814"/>
    <w:rsid w:val="00705FB5"/>
    <w:rsid w:val="007066B1"/>
    <w:rsid w:val="00713D44"/>
    <w:rsid w:val="007327FE"/>
    <w:rsid w:val="007512C7"/>
    <w:rsid w:val="00752936"/>
    <w:rsid w:val="0076201E"/>
    <w:rsid w:val="00764497"/>
    <w:rsid w:val="00767B87"/>
    <w:rsid w:val="007751FE"/>
    <w:rsid w:val="0077650D"/>
    <w:rsid w:val="00777B09"/>
    <w:rsid w:val="00781ADF"/>
    <w:rsid w:val="00783D3E"/>
    <w:rsid w:val="00785842"/>
    <w:rsid w:val="007865CB"/>
    <w:rsid w:val="0078667C"/>
    <w:rsid w:val="00793E1B"/>
    <w:rsid w:val="00793F01"/>
    <w:rsid w:val="007A027A"/>
    <w:rsid w:val="007A5EE5"/>
    <w:rsid w:val="007A7E7B"/>
    <w:rsid w:val="007B11AA"/>
    <w:rsid w:val="007B2F12"/>
    <w:rsid w:val="007C277B"/>
    <w:rsid w:val="007D5CC1"/>
    <w:rsid w:val="007E10C6"/>
    <w:rsid w:val="007E3B28"/>
    <w:rsid w:val="007F098D"/>
    <w:rsid w:val="007F4B97"/>
    <w:rsid w:val="007F7A4D"/>
    <w:rsid w:val="00801B83"/>
    <w:rsid w:val="008103AD"/>
    <w:rsid w:val="00814ACD"/>
    <w:rsid w:val="00820D1B"/>
    <w:rsid w:val="00823333"/>
    <w:rsid w:val="00823E5A"/>
    <w:rsid w:val="00840183"/>
    <w:rsid w:val="008414DD"/>
    <w:rsid w:val="008423FF"/>
    <w:rsid w:val="008449F4"/>
    <w:rsid w:val="00856D0D"/>
    <w:rsid w:val="00857FC8"/>
    <w:rsid w:val="0086504D"/>
    <w:rsid w:val="0086651C"/>
    <w:rsid w:val="0088272E"/>
    <w:rsid w:val="008B6331"/>
    <w:rsid w:val="008C44C6"/>
    <w:rsid w:val="008C4D88"/>
    <w:rsid w:val="008D0D4D"/>
    <w:rsid w:val="008E5182"/>
    <w:rsid w:val="008E5E59"/>
    <w:rsid w:val="0091194F"/>
    <w:rsid w:val="00920199"/>
    <w:rsid w:val="00921868"/>
    <w:rsid w:val="009317CD"/>
    <w:rsid w:val="00933494"/>
    <w:rsid w:val="00941875"/>
    <w:rsid w:val="00951F6B"/>
    <w:rsid w:val="009528CA"/>
    <w:rsid w:val="00953B4E"/>
    <w:rsid w:val="00954E45"/>
    <w:rsid w:val="00965998"/>
    <w:rsid w:val="009836B6"/>
    <w:rsid w:val="009A609B"/>
    <w:rsid w:val="009B0DA9"/>
    <w:rsid w:val="009E2945"/>
    <w:rsid w:val="009E35D2"/>
    <w:rsid w:val="009E75B0"/>
    <w:rsid w:val="009F4070"/>
    <w:rsid w:val="00A04FF3"/>
    <w:rsid w:val="00A23C6B"/>
    <w:rsid w:val="00A251E9"/>
    <w:rsid w:val="00A275E4"/>
    <w:rsid w:val="00A32A5F"/>
    <w:rsid w:val="00A44F9E"/>
    <w:rsid w:val="00A474EB"/>
    <w:rsid w:val="00A567CD"/>
    <w:rsid w:val="00A63D90"/>
    <w:rsid w:val="00A75675"/>
    <w:rsid w:val="00A76E53"/>
    <w:rsid w:val="00A91FBB"/>
    <w:rsid w:val="00A95E1F"/>
    <w:rsid w:val="00A9607B"/>
    <w:rsid w:val="00A969E7"/>
    <w:rsid w:val="00A96C48"/>
    <w:rsid w:val="00A96E07"/>
    <w:rsid w:val="00AA2A29"/>
    <w:rsid w:val="00AB2091"/>
    <w:rsid w:val="00AB6F6E"/>
    <w:rsid w:val="00AD0669"/>
    <w:rsid w:val="00AD208A"/>
    <w:rsid w:val="00AD4A3C"/>
    <w:rsid w:val="00AE3177"/>
    <w:rsid w:val="00AF61EB"/>
    <w:rsid w:val="00B10E52"/>
    <w:rsid w:val="00B12DA0"/>
    <w:rsid w:val="00B27A0F"/>
    <w:rsid w:val="00B27C6A"/>
    <w:rsid w:val="00B5209B"/>
    <w:rsid w:val="00B542D4"/>
    <w:rsid w:val="00B54421"/>
    <w:rsid w:val="00B63C88"/>
    <w:rsid w:val="00B642B8"/>
    <w:rsid w:val="00B663FD"/>
    <w:rsid w:val="00B67E2D"/>
    <w:rsid w:val="00B817E2"/>
    <w:rsid w:val="00B83FC6"/>
    <w:rsid w:val="00B97EFC"/>
    <w:rsid w:val="00BB6C9A"/>
    <w:rsid w:val="00BB70FB"/>
    <w:rsid w:val="00BE023D"/>
    <w:rsid w:val="00BE7ECB"/>
    <w:rsid w:val="00BF22FC"/>
    <w:rsid w:val="00C0094D"/>
    <w:rsid w:val="00C1245E"/>
    <w:rsid w:val="00C228C5"/>
    <w:rsid w:val="00C24EA8"/>
    <w:rsid w:val="00C26026"/>
    <w:rsid w:val="00C33468"/>
    <w:rsid w:val="00C3475E"/>
    <w:rsid w:val="00C40C06"/>
    <w:rsid w:val="00C55E91"/>
    <w:rsid w:val="00C57E72"/>
    <w:rsid w:val="00C70CA1"/>
    <w:rsid w:val="00C82A50"/>
    <w:rsid w:val="00C834DF"/>
    <w:rsid w:val="00C90A7A"/>
    <w:rsid w:val="00C93F61"/>
    <w:rsid w:val="00C94464"/>
    <w:rsid w:val="00C953C9"/>
    <w:rsid w:val="00CA401A"/>
    <w:rsid w:val="00CA7D8E"/>
    <w:rsid w:val="00CB27ED"/>
    <w:rsid w:val="00CB5309"/>
    <w:rsid w:val="00CB61D6"/>
    <w:rsid w:val="00CC40E8"/>
    <w:rsid w:val="00CD637E"/>
    <w:rsid w:val="00CD71F0"/>
    <w:rsid w:val="00CE6C4B"/>
    <w:rsid w:val="00CF12C6"/>
    <w:rsid w:val="00CF2B2F"/>
    <w:rsid w:val="00CF6292"/>
    <w:rsid w:val="00CF6B12"/>
    <w:rsid w:val="00D02EB8"/>
    <w:rsid w:val="00D05C7C"/>
    <w:rsid w:val="00D10824"/>
    <w:rsid w:val="00D152E4"/>
    <w:rsid w:val="00D1753D"/>
    <w:rsid w:val="00D20522"/>
    <w:rsid w:val="00D2217F"/>
    <w:rsid w:val="00D23EFA"/>
    <w:rsid w:val="00D27AA2"/>
    <w:rsid w:val="00D34B66"/>
    <w:rsid w:val="00D507FE"/>
    <w:rsid w:val="00D63339"/>
    <w:rsid w:val="00D743A6"/>
    <w:rsid w:val="00D75A66"/>
    <w:rsid w:val="00D761E8"/>
    <w:rsid w:val="00D83177"/>
    <w:rsid w:val="00D8447A"/>
    <w:rsid w:val="00D8506D"/>
    <w:rsid w:val="00D90307"/>
    <w:rsid w:val="00D97830"/>
    <w:rsid w:val="00DA3FFC"/>
    <w:rsid w:val="00DA489D"/>
    <w:rsid w:val="00DA48D3"/>
    <w:rsid w:val="00DB08E2"/>
    <w:rsid w:val="00DB0A35"/>
    <w:rsid w:val="00DB228F"/>
    <w:rsid w:val="00DB3163"/>
    <w:rsid w:val="00DB5DE8"/>
    <w:rsid w:val="00DC6660"/>
    <w:rsid w:val="00DD03B9"/>
    <w:rsid w:val="00DD6EB4"/>
    <w:rsid w:val="00DE38F3"/>
    <w:rsid w:val="00DF1076"/>
    <w:rsid w:val="00DF1DA3"/>
    <w:rsid w:val="00DF26AA"/>
    <w:rsid w:val="00DF4618"/>
    <w:rsid w:val="00DF7ED6"/>
    <w:rsid w:val="00E02CDE"/>
    <w:rsid w:val="00E11452"/>
    <w:rsid w:val="00E42AED"/>
    <w:rsid w:val="00E4451A"/>
    <w:rsid w:val="00E72419"/>
    <w:rsid w:val="00E72975"/>
    <w:rsid w:val="00E7465A"/>
    <w:rsid w:val="00E9119D"/>
    <w:rsid w:val="00E91C7A"/>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322E1"/>
    <w:rsid w:val="00F339B9"/>
    <w:rsid w:val="00F342F7"/>
    <w:rsid w:val="00F34820"/>
    <w:rsid w:val="00F40FEC"/>
    <w:rsid w:val="00F42549"/>
    <w:rsid w:val="00F55B11"/>
    <w:rsid w:val="00F625A5"/>
    <w:rsid w:val="00F63ADF"/>
    <w:rsid w:val="00F63BBC"/>
    <w:rsid w:val="00F8007A"/>
    <w:rsid w:val="00F803A3"/>
    <w:rsid w:val="00F96A96"/>
    <w:rsid w:val="00FA2011"/>
    <w:rsid w:val="00FA3614"/>
    <w:rsid w:val="00FA3F6A"/>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A23C6B"/>
    <w:rPr>
      <w:rFonts w:ascii="Times New Roman" w:hAnsi="Times New Roman" w:cs="Times New Roman" w:hint="default"/>
    </w:rPr>
  </w:style>
  <w:style w:type="character" w:styleId="af3">
    <w:name w:val="FollowedHyperlink"/>
    <w:basedOn w:val="a0"/>
    <w:uiPriority w:val="99"/>
    <w:semiHidden/>
    <w:unhideWhenUsed/>
    <w:rsid w:val="00D10824"/>
    <w:rPr>
      <w:color w:val="800080" w:themeColor="followedHyperlink"/>
      <w:u w:val="single"/>
    </w:rPr>
  </w:style>
  <w:style w:type="character" w:customStyle="1" w:styleId="a5">
    <w:name w:val="Абзац списка Знак"/>
    <w:link w:val="a4"/>
    <w:uiPriority w:val="34"/>
    <w:locked/>
    <w:rsid w:val="00601BF4"/>
    <w:rPr>
      <w:sz w:val="22"/>
      <w:szCs w:val="22"/>
      <w:lang w:eastAsia="en-US"/>
    </w:rPr>
  </w:style>
  <w:style w:type="character" w:customStyle="1" w:styleId="c1">
    <w:name w:val="c1"/>
    <w:basedOn w:val="a0"/>
    <w:rsid w:val="00601BF4"/>
  </w:style>
  <w:style w:type="character" w:customStyle="1" w:styleId="14">
    <w:name w:val="Неразрешенное упоминание1"/>
    <w:basedOn w:val="a0"/>
    <w:uiPriority w:val="99"/>
    <w:semiHidden/>
    <w:unhideWhenUsed/>
    <w:rsid w:val="00643D4D"/>
    <w:rPr>
      <w:color w:val="605E5C"/>
      <w:shd w:val="clear" w:color="auto" w:fill="E1DFDD"/>
    </w:rPr>
  </w:style>
  <w:style w:type="character" w:styleId="af4">
    <w:name w:val="Unresolved Mention"/>
    <w:basedOn w:val="a0"/>
    <w:uiPriority w:val="99"/>
    <w:semiHidden/>
    <w:unhideWhenUsed/>
    <w:rsid w:val="00CD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7528947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287663477">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2928&#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6528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298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45468</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2019-03-09T18:19:00Z</cp:lastPrinted>
  <dcterms:created xsi:type="dcterms:W3CDTF">2018-11-23T05:50:00Z</dcterms:created>
  <dcterms:modified xsi:type="dcterms:W3CDTF">2022-11-13T18:39:00Z</dcterms:modified>
</cp:coreProperties>
</file>